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72MS0016-01-2023-008648-17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eastAsia="Times New Roman" w:hAnsi="Times New Roman" w:cs="Times New Roman"/>
          <w:sz w:val="28"/>
          <w:szCs w:val="28"/>
        </w:rPr>
        <w:t>02-0088/2805/2024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22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5 Ханты-Мансийского судебного района Ханты-Мансийского автономного округа – Югры Шинкарь М.Х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Поляковой Л.М.,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"Профессиональная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ТРАСТ"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eastAsia="Times New Roman" w:hAnsi="Times New Roman" w:cs="Times New Roman"/>
          <w:sz w:val="28"/>
          <w:szCs w:val="28"/>
        </w:rPr>
        <w:t>3801084488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Богаткиной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Николаевне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18.03.1966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</w:t>
      </w:r>
      <w:r>
        <w:rPr>
          <w:rStyle w:val="cat-UserDefinedgrp-1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не заявляющ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самостоятельных требований относительно предмета спора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«Альфа-Банк»,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"Профессиональная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ТРАСТ"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Богаткиной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Николаевне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отказать, ввиду пропуска срока исковой давности.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в силу ст. 199 ГПК РФ лица, участвующие в деле, их представители вправе подать заявление мировому судье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суда, если лица, участвующие в деле, их представители не присутствовали в судебном заседании.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мотивированное решение суда (решение в окончательной форме) составляет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со дня принятия решения в окончательной форме.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886"/>
      <w:gridCol w:w="1609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http://192.168.50.106/xlp5/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35a0e098-c1e5-4870-bfcd-c62fbdee1dd0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12rplc-11">
    <w:name w:val="cat-UserDefined grp-12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